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b w:val="0"/>
          <w:bCs/>
          <w:color w:val="FF0000"/>
          <w:sz w:val="82"/>
          <w:szCs w:val="82"/>
          <w:lang w:val="zh-CN"/>
        </w:rPr>
      </w:pPr>
      <w:r>
        <w:rPr>
          <w:rFonts w:hint="eastAsia" w:ascii="方正小标宋简体" w:hAnsi="方正小标宋简体" w:eastAsia="方正小标宋简体" w:cs="方正小标宋简体"/>
          <w:b w:val="0"/>
          <w:bCs/>
          <w:color w:val="FF0000"/>
          <w:sz w:val="82"/>
          <w:szCs w:val="82"/>
          <w:lang w:val="zh-CN"/>
        </w:rPr>
        <w:t>广东青年发展工作简报</w:t>
      </w:r>
    </w:p>
    <w:p>
      <w:pPr>
        <w:rPr>
          <w:rFonts w:ascii="方正仿宋_GBK" w:hAnsi="方正仿宋_GBK" w:eastAsia="方正仿宋_GBK" w:cs="方正仿宋_GBK"/>
          <w:b w:val="0"/>
          <w:bCs/>
          <w:color w:val="000000"/>
          <w:sz w:val="32"/>
          <w:szCs w:val="32"/>
          <w:highlight w:val="none"/>
          <w:lang w:val="zh-CN"/>
        </w:rPr>
      </w:pPr>
    </w:p>
    <w:p>
      <w:pPr>
        <w:autoSpaceDE w:val="0"/>
        <w:autoSpaceDN w:val="0"/>
        <w:adjustRightInd w:val="0"/>
        <w:snapToGrid w:val="0"/>
        <w:jc w:val="center"/>
        <w:rPr>
          <w:rFonts w:ascii="黑体" w:hAnsi="黑体" w:eastAsia="黑体" w:cs="黑体"/>
          <w:b w:val="0"/>
          <w:bCs/>
          <w:sz w:val="32"/>
          <w:szCs w:val="32"/>
          <w:highlight w:val="none"/>
          <w:lang w:val="zh-CN"/>
        </w:rPr>
      </w:pPr>
      <w:r>
        <w:rPr>
          <w:rFonts w:hint="eastAsia" w:ascii="黑体" w:hAnsi="黑体" w:eastAsia="黑体" w:cs="黑体"/>
          <w:b w:val="0"/>
          <w:bCs/>
          <w:sz w:val="32"/>
          <w:szCs w:val="32"/>
          <w:highlight w:val="none"/>
          <w:lang w:val="zh-CN"/>
        </w:rPr>
        <w:t>第</w:t>
      </w:r>
      <w:r>
        <w:rPr>
          <w:rFonts w:hint="eastAsia" w:ascii="黑体" w:hAnsi="黑体" w:eastAsia="黑体" w:cs="黑体"/>
          <w:b w:val="0"/>
          <w:bCs/>
          <w:sz w:val="32"/>
          <w:szCs w:val="32"/>
          <w:highlight w:val="none"/>
          <w:lang w:val="en-US" w:eastAsia="zh-CN"/>
        </w:rPr>
        <w:t xml:space="preserve"> 5 </w:t>
      </w:r>
      <w:r>
        <w:rPr>
          <w:rFonts w:hint="eastAsia" w:ascii="黑体" w:hAnsi="黑体" w:eastAsia="黑体" w:cs="黑体"/>
          <w:b w:val="0"/>
          <w:bCs/>
          <w:sz w:val="32"/>
          <w:szCs w:val="32"/>
          <w:highlight w:val="none"/>
        </w:rPr>
        <w:t>期</w:t>
      </w:r>
    </w:p>
    <w:p>
      <w:pPr>
        <w:rPr>
          <w:rFonts w:ascii="方正仿宋_GBK" w:hAnsi="方正仿宋_GBK" w:eastAsia="方正仿宋_GBK" w:cs="方正仿宋_GBK"/>
          <w:b w:val="0"/>
          <w:bCs/>
          <w:color w:val="000000"/>
          <w:sz w:val="32"/>
          <w:szCs w:val="32"/>
          <w:highlight w:val="none"/>
          <w:lang w:val="zh-CN"/>
        </w:rPr>
      </w:pPr>
    </w:p>
    <w:p>
      <w:pPr>
        <w:rPr>
          <w:rFonts w:ascii="方正仿宋_GBK" w:hAnsi="方正仿宋_GBK" w:eastAsia="方正仿宋_GBK" w:cs="方正仿宋_GBK"/>
          <w:b w:val="0"/>
          <w:bCs/>
          <w:color w:val="000000"/>
          <w:sz w:val="32"/>
          <w:szCs w:val="32"/>
          <w:highlight w:val="none"/>
          <w:lang w:val="zh-CN"/>
        </w:rPr>
      </w:pPr>
      <w:r>
        <w:rPr>
          <w:rFonts w:hint="eastAsia" w:ascii="方正仿宋_GBK" w:hAnsi="方正仿宋_GBK" w:eastAsia="方正仿宋_GBK" w:cs="方正仿宋_GBK"/>
          <w:b w:val="0"/>
          <w:bCs/>
          <w:color w:val="000000"/>
          <w:sz w:val="32"/>
          <w:szCs w:val="32"/>
          <w:highlight w:val="none"/>
          <w:lang w:val="zh-CN"/>
        </w:rPr>
        <w:t>共青团广东省委青年发展部编        20</w:t>
      </w:r>
      <w:r>
        <w:rPr>
          <w:rFonts w:hint="eastAsia" w:ascii="方正仿宋_GBK" w:hAnsi="方正仿宋_GBK" w:eastAsia="方正仿宋_GBK" w:cs="方正仿宋_GBK"/>
          <w:b w:val="0"/>
          <w:bCs/>
          <w:color w:val="000000"/>
          <w:sz w:val="32"/>
          <w:szCs w:val="32"/>
          <w:highlight w:val="none"/>
        </w:rPr>
        <w:t>2</w:t>
      </w:r>
      <w:r>
        <w:rPr>
          <w:rFonts w:hint="eastAsia" w:ascii="方正仿宋_GBK" w:hAnsi="方正仿宋_GBK" w:eastAsia="方正仿宋_GBK" w:cs="方正仿宋_GBK"/>
          <w:b w:val="0"/>
          <w:bCs/>
          <w:color w:val="000000"/>
          <w:sz w:val="32"/>
          <w:szCs w:val="32"/>
          <w:highlight w:val="none"/>
          <w:lang w:val="en-US" w:eastAsia="zh-CN"/>
        </w:rPr>
        <w:t>2</w:t>
      </w:r>
      <w:r>
        <w:rPr>
          <w:rFonts w:hint="eastAsia" w:ascii="方正仿宋_GBK" w:hAnsi="方正仿宋_GBK" w:eastAsia="方正仿宋_GBK" w:cs="方正仿宋_GBK"/>
          <w:b w:val="0"/>
          <w:bCs/>
          <w:color w:val="000000"/>
          <w:sz w:val="32"/>
          <w:szCs w:val="32"/>
          <w:highlight w:val="none"/>
          <w:lang w:val="zh-CN"/>
        </w:rPr>
        <w:t>年</w:t>
      </w:r>
      <w:r>
        <w:rPr>
          <w:rFonts w:hint="eastAsia" w:ascii="方正仿宋_GBK" w:hAnsi="方正仿宋_GBK" w:eastAsia="方正仿宋_GBK" w:cs="方正仿宋_GBK"/>
          <w:b w:val="0"/>
          <w:bCs/>
          <w:color w:val="000000"/>
          <w:sz w:val="32"/>
          <w:szCs w:val="32"/>
          <w:highlight w:val="none"/>
          <w:lang w:val="en-US" w:eastAsia="zh-CN"/>
        </w:rPr>
        <w:t>3</w:t>
      </w:r>
      <w:r>
        <w:rPr>
          <w:rFonts w:hint="eastAsia" w:ascii="方正仿宋_GBK" w:hAnsi="方正仿宋_GBK" w:eastAsia="方正仿宋_GBK" w:cs="方正仿宋_GBK"/>
          <w:b w:val="0"/>
          <w:bCs/>
          <w:color w:val="000000"/>
          <w:sz w:val="32"/>
          <w:szCs w:val="32"/>
          <w:highlight w:val="none"/>
          <w:lang w:val="zh-CN"/>
        </w:rPr>
        <w:t>月</w:t>
      </w:r>
      <w:r>
        <w:rPr>
          <w:rFonts w:hint="eastAsia" w:ascii="方正仿宋_GBK" w:hAnsi="方正仿宋_GBK" w:eastAsia="方正仿宋_GBK" w:cs="方正仿宋_GBK"/>
          <w:b w:val="0"/>
          <w:bCs/>
          <w:color w:val="000000"/>
          <w:sz w:val="32"/>
          <w:szCs w:val="32"/>
          <w:highlight w:val="none"/>
          <w:lang w:val="en-US" w:eastAsia="zh-CN"/>
        </w:rPr>
        <w:t xml:space="preserve"> 1 </w:t>
      </w:r>
      <w:r>
        <w:rPr>
          <w:rFonts w:hint="eastAsia" w:ascii="方正仿宋_GBK" w:hAnsi="方正仿宋_GBK" w:eastAsia="方正仿宋_GBK" w:cs="方正仿宋_GBK"/>
          <w:b w:val="0"/>
          <w:bCs/>
          <w:color w:val="000000"/>
          <w:sz w:val="32"/>
          <w:szCs w:val="32"/>
          <w:highlight w:val="none"/>
          <w:lang w:val="zh-CN"/>
        </w:rPr>
        <w:t>日</w:t>
      </w:r>
    </w:p>
    <w:p>
      <w:pPr>
        <w:ind w:firstLine="640" w:firstLineChars="200"/>
        <w:rPr>
          <w:rFonts w:hint="eastAsia"/>
          <w:b w:val="0"/>
          <w:bCs/>
          <w:highlight w:val="none"/>
          <w:lang w:val="en-US" w:eastAsia="zh-CN"/>
        </w:rPr>
      </w:pPr>
      <w:r>
        <w:rPr>
          <w:rFonts w:ascii="仿宋_GB2312" w:hAnsi="仿宋_GB2312" w:eastAsia="仿宋_GB2312"/>
          <w:b w:val="0"/>
          <w:bCs/>
          <w:sz w:val="32"/>
          <w:szCs w:val="44"/>
          <w:highlight w:val="none"/>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75565</wp:posOffset>
                </wp:positionV>
                <wp:extent cx="5399405" cy="24765"/>
                <wp:effectExtent l="0" t="7620" r="10795" b="2476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399405" cy="24765"/>
                        </a:xfrm>
                        <a:prstGeom prst="line">
                          <a:avLst/>
                        </a:prstGeom>
                        <a:noFill/>
                        <a:ln w="15875" cmpd="sng">
                          <a:solidFill>
                            <a:srgbClr val="FF0000"/>
                          </a:solidFill>
                          <a:round/>
                        </a:ln>
                        <a:effectLst/>
                      </wps:spPr>
                      <wps:bodyPr/>
                    </wps:wsp>
                  </a:graphicData>
                </a:graphic>
              </wp:anchor>
            </w:drawing>
          </mc:Choice>
          <mc:Fallback>
            <w:pict>
              <v:line id="_x0000_s1026" o:spid="_x0000_s1026" o:spt="20" style="position:absolute;left:0pt;flip:y;margin-left:-8.1pt;margin-top:5.95pt;height:1.95pt;width:425.15pt;z-index:251659264;mso-width-relative:page;mso-height-relative:page;" filled="f" stroked="t" coordsize="21600,21600" o:gfxdata="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bKtGd1wAAAAkBAAAPAAAAAAAAAAEAIAAAADgAAABkcnMvZG93bnJldi54&#10;bWxQSwECFAAUAAAACACHTuJAOtzGf+UBAACKAwAADgAAAAAAAAABACAAAAA8AQAAZHJzL2Uyb0Rv&#10;Yy54bWxQSwUGAAAAAAYABgBZAQAAkwUAAAAA&#10;">
                <v:fill on="f" focussize="0,0"/>
                <v:stroke weight="1.25pt" color="#FF0000" joinstyle="round"/>
                <v:imagedata o:title=""/>
                <o:lock v:ext="edit" aspectratio="f"/>
              </v:line>
            </w:pict>
          </mc:Fallback>
        </mc:AlternateConten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9"/>
        <w:rPr>
          <w:rFonts w:hint="eastAsia" w:ascii="方正楷体_GBK" w:hAnsi="方正楷体_GBK" w:eastAsia="方正楷体_GBK" w:cs="方正楷体_GBK"/>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color w:val="000000"/>
          <w:sz w:val="32"/>
          <w:szCs w:val="32"/>
          <w:highlight w:val="none"/>
          <w:lang w:val="en-US" w:eastAsia="zh-CN"/>
        </w:rPr>
        <w:t>【</w:t>
      </w:r>
      <w:r>
        <w:rPr>
          <w:rFonts w:hint="eastAsia" w:ascii="方正黑体_GBK" w:hAnsi="方正黑体_GBK" w:eastAsia="方正黑体_GBK" w:cs="方正黑体_GBK"/>
          <w:color w:val="auto"/>
          <w:kern w:val="2"/>
          <w:sz w:val="32"/>
          <w:szCs w:val="32"/>
          <w:highlight w:val="none"/>
          <w:lang w:val="en-US" w:eastAsia="zh-CN"/>
        </w:rPr>
        <w:t>编者按</w:t>
      </w:r>
      <w:r>
        <w:rPr>
          <w:rFonts w:hint="eastAsia" w:ascii="方正黑体_GBK" w:hAnsi="方正黑体_GBK" w:eastAsia="方正黑体_GBK" w:cs="方正黑体_GBK"/>
          <w:b w:val="0"/>
          <w:bCs/>
          <w:color w:val="000000"/>
          <w:sz w:val="32"/>
          <w:szCs w:val="32"/>
          <w:highlight w:val="none"/>
          <w:lang w:val="en-US" w:eastAsia="zh-CN"/>
        </w:rPr>
        <w:t>】</w:t>
      </w:r>
      <w:r>
        <w:rPr>
          <w:rFonts w:hint="eastAsia" w:ascii="方正楷体_GBK" w:hAnsi="方正楷体_GBK" w:eastAsia="方正楷体_GBK" w:cs="方正楷体_GBK"/>
          <w:i w:val="0"/>
          <w:caps w:val="0"/>
          <w:color w:val="auto"/>
          <w:spacing w:val="0"/>
          <w:sz w:val="32"/>
          <w:szCs w:val="32"/>
          <w:shd w:val="clear" w:fill="FFFFFF"/>
          <w:lang w:val="en-US" w:eastAsia="zh-CN"/>
        </w:rPr>
        <w:t>为深入学习贯彻习近平生态文明思想，围绕生态文明建设工作大局，加强对全省青少年生态环保工作统筹，不断提升共青团组织在生态文明建设领域的大局贡献度，团省委成立广东共青团促进生态文明建设领导小组并召开2022年第1次会议。会议听取了广东共青团青少年生态环保工作情况汇报，审议并通过了《2022年广东共青团推进青少年生态环保工作方案》。现将会议相关情况和工作方案编发，请各地认真学习贯彻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rPr>
      </w:pPr>
    </w:p>
    <w:p>
      <w:pPr>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rPr>
        <w:t>广东共青团</w:t>
      </w:r>
      <w:r>
        <w:rPr>
          <w:rFonts w:hint="eastAsia" w:ascii="方正小标宋简体" w:hAnsi="方正小标宋简体" w:eastAsia="方正小标宋简体" w:cs="方正小标宋简体"/>
          <w:b w:val="0"/>
          <w:i w:val="0"/>
          <w:caps w:val="0"/>
          <w:color w:val="auto"/>
          <w:spacing w:val="0"/>
          <w:sz w:val="44"/>
          <w:szCs w:val="44"/>
          <w:shd w:val="clear" w:fill="FFFFFF"/>
          <w:lang w:eastAsia="zh-CN"/>
        </w:rPr>
        <w:t>促进生态文明建设领导小组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rPr>
      </w:pPr>
      <w:r>
        <w:rPr>
          <w:rFonts w:hint="eastAsia" w:ascii="方正小标宋简体" w:hAnsi="方正小标宋简体" w:eastAsia="方正小标宋简体" w:cs="方正小标宋简体"/>
          <w:b w:val="0"/>
          <w:i w:val="0"/>
          <w:caps w:val="0"/>
          <w:color w:val="auto"/>
          <w:spacing w:val="0"/>
          <w:sz w:val="44"/>
          <w:szCs w:val="44"/>
          <w:shd w:val="clear" w:fill="FFFFFF"/>
        </w:rPr>
        <w:t>召开202</w:t>
      </w: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2</w:t>
      </w:r>
      <w:r>
        <w:rPr>
          <w:rFonts w:hint="eastAsia" w:ascii="方正小标宋简体" w:hAnsi="方正小标宋简体" w:eastAsia="方正小标宋简体" w:cs="方正小标宋简体"/>
          <w:b w:val="0"/>
          <w:i w:val="0"/>
          <w:caps w:val="0"/>
          <w:color w:val="auto"/>
          <w:spacing w:val="0"/>
          <w:sz w:val="44"/>
          <w:szCs w:val="44"/>
          <w:shd w:val="clear" w:fill="FFFFFF"/>
        </w:rPr>
        <w:t>年第1次会议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i w:val="0"/>
          <w:caps w:val="0"/>
          <w:color w:val="auto"/>
          <w:spacing w:val="0"/>
          <w:sz w:val="44"/>
          <w:szCs w:val="44"/>
          <w:shd w:val="clear" w:fill="FFFFFF"/>
          <w:lang w:val="en-US" w:eastAsia="zh-CN"/>
        </w:rPr>
        <w:t>部署推进全省青少年生态环保工作</w:t>
      </w:r>
    </w:p>
    <w:p>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color w:val="auto"/>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color w:val="auto"/>
        </w:rPr>
      </w:pPr>
      <w:r>
        <w:rPr>
          <w:rFonts w:hint="eastAsia" w:ascii="方正仿宋_GBK" w:hAnsi="方正仿宋_GBK" w:eastAsia="方正仿宋_GBK" w:cs="方正仿宋_GBK"/>
          <w:i w:val="0"/>
          <w:caps w:val="0"/>
          <w:color w:val="auto"/>
          <w:spacing w:val="0"/>
          <w:sz w:val="32"/>
          <w:szCs w:val="32"/>
          <w:shd w:val="clear" w:fill="FFFFFF"/>
          <w:lang w:val="en-US" w:eastAsia="zh-CN"/>
        </w:rPr>
        <w:t>2</w:t>
      </w:r>
      <w:r>
        <w:rPr>
          <w:rFonts w:hint="eastAsia" w:ascii="方正仿宋_GBK" w:hAnsi="方正仿宋_GBK" w:eastAsia="方正仿宋_GBK" w:cs="方正仿宋_GBK"/>
          <w:i w:val="0"/>
          <w:caps w:val="0"/>
          <w:color w:val="auto"/>
          <w:spacing w:val="0"/>
          <w:sz w:val="32"/>
          <w:szCs w:val="32"/>
          <w:shd w:val="clear" w:fill="FFFFFF"/>
        </w:rPr>
        <w:t>月</w:t>
      </w:r>
      <w:r>
        <w:rPr>
          <w:rFonts w:hint="eastAsia" w:ascii="方正仿宋_GBK" w:hAnsi="方正仿宋_GBK" w:eastAsia="方正仿宋_GBK" w:cs="方正仿宋_GBK"/>
          <w:i w:val="0"/>
          <w:caps w:val="0"/>
          <w:color w:val="auto"/>
          <w:spacing w:val="0"/>
          <w:sz w:val="32"/>
          <w:szCs w:val="32"/>
          <w:shd w:val="clear" w:fill="FFFFFF"/>
          <w:lang w:val="en-US" w:eastAsia="zh-CN"/>
        </w:rPr>
        <w:t>1</w:t>
      </w:r>
      <w:r>
        <w:rPr>
          <w:rFonts w:hint="eastAsia" w:ascii="方正仿宋_GBK" w:hAnsi="方正仿宋_GBK" w:eastAsia="方正仿宋_GBK" w:cs="方正仿宋_GBK"/>
          <w:i w:val="0"/>
          <w:caps w:val="0"/>
          <w:color w:val="auto"/>
          <w:spacing w:val="0"/>
          <w:sz w:val="32"/>
          <w:szCs w:val="32"/>
          <w:shd w:val="clear" w:fill="FFFFFF"/>
        </w:rPr>
        <w:t>8日，广东共青团促进生态文明建设领导小组召开2022年第1次会议。团省委书记、广东共青团促进生态文明建设领导小组组长池志雄主持会议并讲话，团省委副书记、领导小组副组长梁均达，机关各部室、各直属单位主要负责同志等领导小组成员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方正仿宋_GBK" w:hAnsi="方正仿宋_GBK" w:eastAsia="方正仿宋_GBK" w:cs="方正仿宋_GBK"/>
          <w:i w:val="0"/>
          <w:caps w:val="0"/>
          <w:color w:val="auto"/>
          <w:spacing w:val="0"/>
          <w:sz w:val="32"/>
          <w:szCs w:val="32"/>
          <w:shd w:val="clear" w:fill="FFFFFF"/>
          <w:lang w:eastAsia="zh-CN"/>
        </w:rPr>
      </w:pPr>
      <w:r>
        <w:rPr>
          <w:rFonts w:hint="eastAsia" w:ascii="方正仿宋_GBK" w:hAnsi="方正仿宋_GBK" w:eastAsia="方正仿宋_GBK" w:cs="方正仿宋_GBK"/>
          <w:i w:val="0"/>
          <w:caps w:val="0"/>
          <w:color w:val="auto"/>
          <w:spacing w:val="0"/>
          <w:sz w:val="32"/>
          <w:szCs w:val="32"/>
          <w:shd w:val="clear" w:fill="FFFFFF"/>
        </w:rPr>
        <w:t>会议传达了习近平总书记在中央政治局第三十六次集体学习时的重要讲话精神和李希同志在</w:t>
      </w:r>
      <w:r>
        <w:rPr>
          <w:rFonts w:hint="eastAsia" w:ascii="方正仿宋_GBK" w:hAnsi="方正仿宋_GBK" w:eastAsia="方正仿宋_GBK" w:cs="方正仿宋_GBK"/>
          <w:i w:val="0"/>
          <w:caps w:val="0"/>
          <w:color w:val="auto"/>
          <w:spacing w:val="0"/>
          <w:sz w:val="32"/>
          <w:szCs w:val="32"/>
          <w:shd w:val="clear" w:fill="FFFFFF"/>
          <w:lang w:eastAsia="zh-CN"/>
        </w:rPr>
        <w:t>广东</w:t>
      </w:r>
      <w:r>
        <w:rPr>
          <w:rFonts w:hint="eastAsia" w:ascii="方正仿宋_GBK" w:hAnsi="方正仿宋_GBK" w:eastAsia="方正仿宋_GBK" w:cs="方正仿宋_GBK"/>
          <w:i w:val="0"/>
          <w:caps w:val="0"/>
          <w:color w:val="auto"/>
          <w:spacing w:val="0"/>
          <w:sz w:val="32"/>
          <w:szCs w:val="32"/>
          <w:shd w:val="clear" w:fill="FFFFFF"/>
        </w:rPr>
        <w:t>省碳达峰碳中和工作领导小组第一次会议上的讲话精神，研究并制定我委贯彻落实举措。</w:t>
      </w:r>
      <w:r>
        <w:rPr>
          <w:rFonts w:hint="eastAsia" w:ascii="方正仿宋_GBK" w:hAnsi="方正仿宋_GBK" w:eastAsia="方正仿宋_GBK" w:cs="方正仿宋_GBK"/>
          <w:i w:val="0"/>
          <w:caps w:val="0"/>
          <w:color w:val="auto"/>
          <w:spacing w:val="0"/>
          <w:sz w:val="32"/>
          <w:szCs w:val="32"/>
          <w:shd w:val="clear" w:fill="FFFFFF"/>
          <w:lang w:val="en-US" w:eastAsia="zh-CN"/>
        </w:rPr>
        <w:t>会议</w:t>
      </w:r>
      <w:r>
        <w:rPr>
          <w:rFonts w:hint="eastAsia" w:ascii="方正仿宋_GBK" w:hAnsi="方正仿宋_GBK" w:eastAsia="方正仿宋_GBK" w:cs="方正仿宋_GBK"/>
          <w:i w:val="0"/>
          <w:caps w:val="0"/>
          <w:color w:val="auto"/>
          <w:spacing w:val="0"/>
          <w:sz w:val="32"/>
          <w:szCs w:val="32"/>
          <w:shd w:val="clear" w:fill="FFFFFF"/>
        </w:rPr>
        <w:t>听取了广东共青团青少年生态环保工作</w:t>
      </w:r>
      <w:r>
        <w:rPr>
          <w:rFonts w:hint="eastAsia" w:ascii="方正仿宋_GBK" w:hAnsi="方正仿宋_GBK" w:eastAsia="方正仿宋_GBK" w:cs="方正仿宋_GBK"/>
          <w:i w:val="0"/>
          <w:caps w:val="0"/>
          <w:color w:val="auto"/>
          <w:spacing w:val="0"/>
          <w:sz w:val="32"/>
          <w:szCs w:val="32"/>
          <w:shd w:val="clear" w:fill="FFFFFF"/>
          <w:lang w:eastAsia="zh-CN"/>
        </w:rPr>
        <w:t>情况</w:t>
      </w:r>
      <w:r>
        <w:rPr>
          <w:rFonts w:hint="eastAsia" w:ascii="方正仿宋_GBK" w:hAnsi="方正仿宋_GBK" w:eastAsia="方正仿宋_GBK" w:cs="方正仿宋_GBK"/>
          <w:i w:val="0"/>
          <w:caps w:val="0"/>
          <w:color w:val="auto"/>
          <w:spacing w:val="0"/>
          <w:sz w:val="32"/>
          <w:szCs w:val="32"/>
          <w:shd w:val="clear" w:fill="FFFFFF"/>
        </w:rPr>
        <w:t>汇报，审议并通过了</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2022年广东共青团推进青少年生态环保工作方案</w:t>
      </w:r>
      <w:r>
        <w:rPr>
          <w:rFonts w:hint="eastAsia" w:ascii="方正仿宋_GBK" w:hAnsi="方正仿宋_GBK" w:eastAsia="方正仿宋_GBK" w:cs="方正仿宋_GBK"/>
          <w:i w:val="0"/>
          <w:caps w:val="0"/>
          <w:color w:val="auto"/>
          <w:spacing w:val="0"/>
          <w:sz w:val="32"/>
          <w:szCs w:val="32"/>
          <w:shd w:val="clear" w:fill="FFFFFF"/>
          <w:lang w:eastAsia="zh-CN"/>
        </w:rPr>
        <w:t>》</w:t>
      </w:r>
      <w:r>
        <w:rPr>
          <w:rFonts w:hint="eastAsia" w:ascii="方正仿宋_GBK" w:hAnsi="方正仿宋_GBK" w:eastAsia="方正仿宋_GBK" w:cs="方正仿宋_GBK"/>
          <w:i w:val="0"/>
          <w:caps w:val="0"/>
          <w:color w:val="auto"/>
          <w:spacing w:val="0"/>
          <w:sz w:val="32"/>
          <w:szCs w:val="32"/>
          <w:shd w:val="clear" w:fill="FFFFFF"/>
        </w:rPr>
        <w:t>，研究了下一</w:t>
      </w:r>
      <w:r>
        <w:rPr>
          <w:rFonts w:hint="eastAsia" w:ascii="方正仿宋_GBK" w:hAnsi="方正仿宋_GBK" w:eastAsia="方正仿宋_GBK" w:cs="方正仿宋_GBK"/>
          <w:i w:val="0"/>
          <w:caps w:val="0"/>
          <w:color w:val="auto"/>
          <w:spacing w:val="0"/>
          <w:sz w:val="32"/>
          <w:szCs w:val="32"/>
          <w:shd w:val="clear" w:fill="FFFFFF"/>
          <w:lang w:val="en-US" w:eastAsia="zh-CN"/>
        </w:rPr>
        <w:t>阶段的重点</w:t>
      </w:r>
      <w:r>
        <w:rPr>
          <w:rFonts w:hint="eastAsia" w:ascii="方正仿宋_GBK" w:hAnsi="方正仿宋_GBK" w:eastAsia="方正仿宋_GBK" w:cs="方正仿宋_GBK"/>
          <w:i w:val="0"/>
          <w:caps w:val="0"/>
          <w:color w:val="auto"/>
          <w:spacing w:val="0"/>
          <w:sz w:val="32"/>
          <w:szCs w:val="32"/>
          <w:shd w:val="clear" w:fill="FFFFFF"/>
        </w:rPr>
        <w:t>工作</w:t>
      </w:r>
      <w:r>
        <w:rPr>
          <w:rFonts w:hint="eastAsia" w:ascii="方正仿宋_GBK" w:hAnsi="方正仿宋_GBK" w:eastAsia="方正仿宋_GBK" w:cs="方正仿宋_GBK"/>
          <w:i w:val="0"/>
          <w:caps w:val="0"/>
          <w:color w:val="auto"/>
          <w:spacing w:val="0"/>
          <w:sz w:val="32"/>
          <w:szCs w:val="32"/>
          <w:shd w:val="clear" w:fill="FFFFFF"/>
          <w:lang w:eastAsia="zh-CN"/>
        </w:rPr>
        <w:t>。</w:t>
      </w:r>
    </w:p>
    <w:p>
      <w:pPr>
        <w:pStyle w:val="2"/>
        <w:keepNext w:val="0"/>
        <w:keepLines w:val="0"/>
        <w:pageBreakBefore w:val="0"/>
        <w:widowControl w:val="0"/>
        <w:kinsoku/>
        <w:wordWrap/>
        <w:overflowPunct/>
        <w:topLinePunct w:val="0"/>
        <w:autoSpaceDE/>
        <w:autoSpaceDN/>
        <w:bidi w:val="0"/>
        <w:adjustRightInd w:val="0"/>
        <w:snapToGrid w:val="0"/>
        <w:spacing w:beforeLines="0" w:afterLines="0" w:line="560" w:lineRule="exact"/>
        <w:ind w:left="0" w:leftChars="0" w:right="0" w:rightChars="0" w:firstLine="640" w:firstLineChars="200"/>
        <w:jc w:val="both"/>
        <w:textAlignment w:val="auto"/>
      </w:pPr>
      <w:r>
        <w:rPr>
          <w:rFonts w:hint="eastAsia" w:ascii="方正仿宋_GBK" w:hAnsi="方正仿宋_GBK" w:eastAsia="方正仿宋_GBK" w:cs="方正仿宋_GBK"/>
          <w:color w:val="auto"/>
          <w:sz w:val="32"/>
          <w:szCs w:val="32"/>
          <w:highlight w:val="none"/>
          <w:lang w:val="en-US" w:eastAsia="zh-CN"/>
        </w:rPr>
        <w:t>会议要求，全省各级团组织要深入学习贯彻习近平生态文明思想，紧紧围绕生态文明建设工作大局，将青少年生态环保工作作为共青团服务中心大局的重要领域，进一步加强工作统筹，不断提升共青团组织在生态文明建设领域的大局贡献度。一是深入学习领会习近平总书记</w:t>
      </w:r>
      <w:r>
        <w:rPr>
          <w:rFonts w:hint="eastAsia" w:ascii="方正仿宋_GBK" w:hAnsi="方正仿宋_GBK" w:eastAsia="方正仿宋_GBK" w:cs="方正仿宋_GBK"/>
          <w:i w:val="0"/>
          <w:caps w:val="0"/>
          <w:color w:val="auto"/>
          <w:spacing w:val="0"/>
          <w:sz w:val="32"/>
          <w:szCs w:val="32"/>
          <w:shd w:val="clear" w:fill="FFFFFF"/>
        </w:rPr>
        <w:t>在中央政治局第三十六次集体学习时的重要讲话精神</w:t>
      </w:r>
      <w:r>
        <w:rPr>
          <w:rFonts w:hint="eastAsia" w:ascii="方正仿宋_GBK" w:hAnsi="方正仿宋_GBK" w:eastAsia="方正仿宋_GBK" w:cs="方正仿宋_GBK"/>
          <w:color w:val="auto"/>
          <w:sz w:val="32"/>
          <w:szCs w:val="32"/>
          <w:highlight w:val="none"/>
          <w:lang w:val="en-US" w:eastAsia="zh-CN"/>
        </w:rPr>
        <w:t>，增强推进“双碳”工作的思想自觉和行动自觉，坚定不移走生态优先、绿色低碳的高质量发展道路，增强推进青少年生态环保工作的责任感和使命感。二是围绕“双碳”目标，深化青少年生态环保宣传教育，不断提升青少年生态文明素养，推动习近平生态文明思想在青少年中入脑入心，让绿色生活方式成为青春时尚。三是要发挥青年生力军作用，动员广大青年在推动“双碳”工作中贡献青春力量，动员青少年带头践行绿色生产生活方式，积极参与推动生态优先、绿色发展。</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B435F"/>
    <w:rsid w:val="065C133C"/>
    <w:rsid w:val="0B1E1650"/>
    <w:rsid w:val="0C5C11A2"/>
    <w:rsid w:val="0D73600D"/>
    <w:rsid w:val="0E5B47B3"/>
    <w:rsid w:val="116D6AE6"/>
    <w:rsid w:val="12E05750"/>
    <w:rsid w:val="14714A56"/>
    <w:rsid w:val="1B506196"/>
    <w:rsid w:val="1DB15BE5"/>
    <w:rsid w:val="299B424B"/>
    <w:rsid w:val="29E83CB1"/>
    <w:rsid w:val="33FA7E32"/>
    <w:rsid w:val="33FF628E"/>
    <w:rsid w:val="35403866"/>
    <w:rsid w:val="39FF545B"/>
    <w:rsid w:val="3A0A1743"/>
    <w:rsid w:val="3B6E5B8A"/>
    <w:rsid w:val="46962712"/>
    <w:rsid w:val="490568A4"/>
    <w:rsid w:val="51F16C5E"/>
    <w:rsid w:val="52BB009B"/>
    <w:rsid w:val="575229C0"/>
    <w:rsid w:val="60962949"/>
    <w:rsid w:val="61AA32B0"/>
    <w:rsid w:val="630C613B"/>
    <w:rsid w:val="66637343"/>
    <w:rsid w:val="67336280"/>
    <w:rsid w:val="682A4703"/>
    <w:rsid w:val="6EB1477A"/>
    <w:rsid w:val="6F3E3139"/>
    <w:rsid w:val="6FD6215F"/>
    <w:rsid w:val="728E0030"/>
    <w:rsid w:val="7323416B"/>
    <w:rsid w:val="77A375C7"/>
    <w:rsid w:val="7826462A"/>
    <w:rsid w:val="7C2E79BB"/>
    <w:rsid w:val="7E9E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360" w:lineRule="auto"/>
      <w:ind w:firstLine="420"/>
    </w:pPr>
    <w:rPr>
      <w:sz w:val="24"/>
    </w:rPr>
  </w:style>
  <w:style w:type="paragraph" w:styleId="3">
    <w:name w:val="toc 4"/>
    <w:basedOn w:val="1"/>
    <w:next w:val="1"/>
    <w:qFormat/>
    <w:uiPriority w:val="0"/>
    <w:pPr>
      <w:ind w:left="850"/>
    </w:pPr>
    <w:rPr>
      <w:rFonts w:ascii="Calibri" w:hAnsi="Calibri" w:cs="黑体"/>
      <w:sz w:val="22"/>
      <w:szCs w:val="2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spacing w:before="100" w:beforeAutospacing="1" w:after="100" w:afterAutospacing="1"/>
      <w:ind w:left="420"/>
    </w:pPr>
    <w:rPr>
      <w:rFonts w:ascii="Calibri" w:hAnsi="Calibri"/>
      <w:szCs w:val="21"/>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tsw</cp:lastModifiedBy>
  <cp:lastPrinted>2022-02-19T08:49:00Z</cp:lastPrinted>
  <dcterms:modified xsi:type="dcterms:W3CDTF">2022-03-24T11:51:11Z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