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bookmarkStart w:id="0" w:name="_GoBack"/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bookmarkEnd w:id="0"/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开展促进青少年交往交流系列活动</w:t>
      </w:r>
    </w:p>
    <w:p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>
      <w:pPr>
        <w:spacing w:line="56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小姐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87195609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日至2024年  月  日，共  天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wNDBmODA1MDJlYmY3ZjdkNDUyZmM0MWM5NDIwNmQifQ=="/>
  </w:docVars>
  <w:rsids>
    <w:rsidRoot w:val="00A469C0"/>
    <w:rsid w:val="00000D0D"/>
    <w:rsid w:val="00131618"/>
    <w:rsid w:val="00290EF7"/>
    <w:rsid w:val="002B4371"/>
    <w:rsid w:val="002F19F1"/>
    <w:rsid w:val="005F52C4"/>
    <w:rsid w:val="00940B61"/>
    <w:rsid w:val="00A006DD"/>
    <w:rsid w:val="00A469C0"/>
    <w:rsid w:val="05094D59"/>
    <w:rsid w:val="0DDD5550"/>
    <w:rsid w:val="5D764A5E"/>
    <w:rsid w:val="5F021772"/>
    <w:rsid w:val="789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206</Characters>
  <Lines>2</Lines>
  <Paragraphs>1</Paragraphs>
  <TotalTime>0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2024-03-03T12:49:00Z</dcterms:created>
  <dc:creator>Kayla</dc:creator>
  <cp:lastModifiedBy>桃叽Kaylee</cp:lastModifiedBy>
  <dcterms:modified xsi:type="dcterms:W3CDTF">2024-06-06T02:25:53Z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017F261063EA452C8E3D9F273A2AD573_13</vt:lpwstr>
  </property>
</Properties>
</file>